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_rels/header4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8.jpeg" ContentType="image/jpeg"/>
  <Override PartName="/word/media/image5.png" ContentType="image/png"/>
  <Override PartName="/word/media/image7.png" ContentType="image/png"/>
  <Override PartName="/word/media/image11.png" ContentType="image/png"/>
  <Override PartName="/word/media/image9.png" ContentType="image/png"/>
  <Override PartName="/word/media/image6.png" ContentType="image/png"/>
  <Override PartName="/word/media/image10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softHyphen/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D8701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D8700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TotalEnegies Ratawi Hub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 xml:space="preserve">: 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NEOS Representative : </w:t>
      </w:r>
      <w:r>
        <w:rPr>
          <w:rFonts w:eastAsia="Arial" w:cs="Arial" w:ascii="Arial" w:hAnsi="Arial"/>
          <w:color w:val="000000"/>
          <w:sz w:val="24"/>
          <w:szCs w:val="24"/>
        </w:rPr>
        <w:t>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 xml:space="preserve">: Producer oil 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9 5/8 in, 47 lb/ft, L-80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7”, 2.9#, L-80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10930" w:type="dxa"/>
        <w:jc w:val="left"/>
        <w:tblInd w:w="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8"/>
        <w:gridCol w:w="664"/>
        <w:gridCol w:w="746"/>
        <w:gridCol w:w="8801"/>
      </w:tblGrid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ascii="Arial" w:hAnsi="Arial"/>
                <w:b/>
                <w:bCs/>
                <w:kern w:val="0"/>
              </w:rPr>
              <w:t>Start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ascii="Arial" w:hAnsi="Arial"/>
                <w:b/>
                <w:bCs/>
                <w:kern w:val="0"/>
              </w:rPr>
              <w:t>End</w:t>
            </w:r>
          </w:p>
        </w:tc>
        <w:tc>
          <w:tcPr>
            <w:tcW w:w="7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ascii="Arial" w:hAnsi="Arial"/>
                <w:b/>
                <w:bCs/>
                <w:kern w:val="0"/>
              </w:rPr>
              <w:t>Total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ascii="Arial" w:hAnsi="Arial"/>
                <w:b/>
                <w:bCs/>
                <w:kern w:val="0"/>
              </w:rPr>
              <w:t>Operation Description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06:00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07:00</w:t>
            </w:r>
          </w:p>
        </w:tc>
        <w:tc>
          <w:tcPr>
            <w:tcW w:w="7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01:00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NEOS slickline crew left from the base to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RT-50.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07:00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09:30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02:30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09:30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09:40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Gas test was done (O2=20.9, Flammables =0% of LEL,H2S=0 PPM) Permit was signed off to PA.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09:40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10:00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00:20</w:t>
            </w:r>
          </w:p>
        </w:tc>
        <w:tc>
          <w:tcPr>
            <w:tcW w:w="8801" w:type="dxa"/>
            <w:tcBorders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Review JSA and held tool box meeting with slickline crew Job Risk Assessment discussion JRA.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10:00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00:30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10:45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Pressure test against Aux valves,WHP 200 psi. </w:t>
            </w:r>
            <w:r>
              <w:rPr>
                <w:rFonts w:cs="Calibri" w:ascii="Arial Narrow" w:hAnsi="Arial Narrow"/>
                <w:b/>
                <w:bCs/>
                <w:color w:val="00B050"/>
                <w:kern w:val="0"/>
                <w:sz w:val="20"/>
                <w:szCs w:val="20"/>
              </w:rPr>
              <w:t>test OK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10:45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11:45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01:00</w:t>
            </w:r>
          </w:p>
        </w:tc>
        <w:tc>
          <w:tcPr>
            <w:tcW w:w="8801" w:type="dxa"/>
            <w:tcBorders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Started R/U slickline equipment.</w:t>
            </w:r>
          </w:p>
        </w:tc>
      </w:tr>
      <w:tr>
        <w:trPr>
          <w:trHeight w:val="228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11:45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12:00</w:t>
            </w:r>
          </w:p>
        </w:tc>
        <w:tc>
          <w:tcPr>
            <w:tcW w:w="74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12:00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12:30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00:30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Pressure test Hose &amp; Low torque Valve &amp; PCE up to 250 psi /5min and 2700 psi /10 min </w:t>
            </w:r>
            <w:r>
              <w:rPr>
                <w:rFonts w:cs="Calibri" w:ascii="Arial Narrow" w:hAnsi="Arial Narrow"/>
                <w:b/>
                <w:bCs/>
                <w:color w:val="00B050"/>
                <w:kern w:val="0"/>
                <w:sz w:val="20"/>
                <w:szCs w:val="20"/>
              </w:rPr>
              <w:t>test Ok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12:30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15:00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02:30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Opened Swab RIH with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GC 2.8"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tagged HUD@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 xml:space="preserve"> 3307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mGL inform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TEEPERH SPDT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and POOH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15:00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15:15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Slickline tools at surface, Bleed off LUB &amp; Prepare for next run.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15:15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Pressure testing for Quick test sub 2700 psi /10 min.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15:30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17:15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01:45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Opened Swab valve RIH with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 xml:space="preserve">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TEL 3 1/2"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 xml:space="preserve">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&amp;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 xml:space="preserve">2.8" GC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located EOT @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 xml:space="preserve"> 3084.7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mGL inform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TEEPERH SPDT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 xml:space="preserve">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and POOH.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17:15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17:30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Slickline tools at surface, Bleed off LUB &amp; Prepare for next run.</w:t>
            </w:r>
          </w:p>
        </w:tc>
      </w:tr>
      <w:tr>
        <w:trPr>
          <w:trHeight w:val="54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17:30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18:17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00:47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RIH two memory pressure /Temperature gauges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Top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SN: D8701,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Bottom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SN: D8700 and Stop at measuring depth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 xml:space="preserve">3303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mGL for 20 min. Night shift crew arrive at location and handover with day shift.</w:t>
            </w:r>
          </w:p>
        </w:tc>
      </w:tr>
      <w:tr>
        <w:trPr>
          <w:trHeight w:val="48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18:17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21:07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02:50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POOH gauges with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10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stations 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10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min each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 xml:space="preserve"> (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>3293, 3283, 3273, 3092, 2990,1990,1490, 990, 490, 0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>)</w:t>
            </w:r>
            <w:r>
              <w:rPr>
                <w:rFonts w:cs="Calibri" w:ascii="Arial Narrow" w:hAnsi="Arial Narrow"/>
                <w:b/>
                <w:bCs/>
                <w:color w:val="FF0000"/>
                <w:kern w:val="0"/>
                <w:sz w:val="20"/>
                <w:szCs w:val="20"/>
              </w:rPr>
              <w:t xml:space="preserve"> </w:t>
            </w:r>
            <w:r>
              <w:rPr>
                <w:rFonts w:cs="Calibri" w:ascii="Arial Narrow" w:hAnsi="Arial Narrow"/>
                <w:color w:val="000000"/>
                <w:kern w:val="0"/>
                <w:sz w:val="20"/>
                <w:szCs w:val="20"/>
              </w:rPr>
              <w:t>mGL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as per Client instruction.</w:t>
            </w:r>
          </w:p>
        </w:tc>
      </w:tr>
      <w:tr>
        <w:trPr>
          <w:trHeight w:val="469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21:07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21:15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00:08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Slickline tools at surface, Bleed off LUB, disconnect memory gauges and download the data, inform </w:t>
            </w:r>
            <w:r>
              <w:rPr>
                <w:rFonts w:cs="Calibri" w:ascii="Arial Narrow" w:hAnsi="Arial Narrow"/>
                <w:b/>
                <w:bCs/>
                <w:kern w:val="0"/>
                <w:sz w:val="20"/>
                <w:szCs w:val="20"/>
              </w:rPr>
              <w:t xml:space="preserve">TEEPERH SPDT 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and start R/D.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21:15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22:30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01:15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22:30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22:45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00:15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Pressure test wellhead flange with 250 psi for 5 minutes and 2700 psi for 10 minutes,</w:t>
            </w:r>
            <w:r>
              <w:rPr>
                <w:rFonts w:cs="Calibri" w:ascii="Arial Narrow" w:hAnsi="Arial Narrow"/>
                <w:b/>
                <w:bCs/>
                <w:color w:val="00B050"/>
                <w:kern w:val="0"/>
                <w:sz w:val="20"/>
                <w:szCs w:val="20"/>
              </w:rPr>
              <w:t xml:space="preserve"> test Ok</w:t>
            </w: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 xml:space="preserve"> .</w:t>
            </w:r>
          </w:p>
        </w:tc>
      </w:tr>
      <w:tr>
        <w:trPr>
          <w:trHeight w:val="330" w:hRule="atLeast"/>
        </w:trPr>
        <w:tc>
          <w:tcPr>
            <w:tcW w:w="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22:45</w:t>
            </w:r>
          </w:p>
        </w:tc>
        <w:tc>
          <w:tcPr>
            <w:tcW w:w="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23:59</w:t>
            </w:r>
          </w:p>
        </w:tc>
        <w:tc>
          <w:tcPr>
            <w:tcW w:w="746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jc w:val="center"/>
              <w:rPr/>
            </w:pPr>
            <w:r>
              <w:rPr>
                <w:rFonts w:cs="Calibri" w:ascii="Arial Narrow" w:hAnsi="Arial Narrow"/>
                <w:kern w:val="0"/>
              </w:rPr>
              <w:t>01:14</w:t>
            </w:r>
          </w:p>
        </w:tc>
        <w:tc>
          <w:tcPr>
            <w:tcW w:w="8801" w:type="dxa"/>
            <w:tcBorders>
              <w:top w:val="single" w:sz="4" w:space="0" w:color="000000"/>
              <w:bottom w:val="single" w:sz="4" w:space="0" w:color="000000"/>
              <w:right w:val="double" w:sz="6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spacing w:before="0" w:after="0"/>
              <w:ind w:hanging="0" w:left="0" w:right="0"/>
              <w:rPr/>
            </w:pPr>
            <w:r>
              <w:rPr>
                <w:rFonts w:cs="Calibri" w:ascii="Arial Narrow" w:hAnsi="Arial Narrow"/>
                <w:kern w:val="0"/>
                <w:sz w:val="20"/>
                <w:szCs w:val="20"/>
              </w:rPr>
              <w:t>Close PTW and waiting Day shift.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Start w:id="11" w:name="_Toc180237352_Copy_1"/>
      <w:bookmarkEnd w:id="10"/>
      <w:r>
        <w:rPr/>
        <w:t>STATIC GRADIENT SURVEY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Start w:id="13" w:name="_Toc180237352_Copy_1_Copy_1"/>
      <w:bookmarkEnd w:id="12"/>
      <w:r>
        <w:rPr/>
        <w:t xml:space="preserve">STATIC GRADIENT SURVEY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4568825</wp:posOffset>
            </wp:positionH>
            <wp:positionV relativeFrom="paragraph">
              <wp:posOffset>76200</wp:posOffset>
            </wp:positionV>
            <wp:extent cx="5135880" cy="359918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59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26670</wp:posOffset>
            </wp:positionH>
            <wp:positionV relativeFrom="paragraph">
              <wp:posOffset>95250</wp:posOffset>
            </wp:positionV>
            <wp:extent cx="4428490" cy="357949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3579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3369310</wp:posOffset>
            </wp:positionH>
            <wp:positionV relativeFrom="paragraph">
              <wp:posOffset>150495</wp:posOffset>
            </wp:positionV>
            <wp:extent cx="733425" cy="516890"/>
            <wp:effectExtent l="0" t="0" r="0" b="0"/>
            <wp:wrapSquare wrapText="largest"/>
            <wp:docPr id="8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51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8477250</wp:posOffset>
            </wp:positionH>
            <wp:positionV relativeFrom="paragraph">
              <wp:posOffset>121920</wp:posOffset>
            </wp:positionV>
            <wp:extent cx="708660" cy="499110"/>
            <wp:effectExtent l="0" t="0" r="0" b="0"/>
            <wp:wrapSquare wrapText="largest"/>
            <wp:docPr id="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49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8865235" cy="4155440"/>
            <wp:effectExtent l="0" t="0" r="0" b="0"/>
            <wp:wrapSquare wrapText="largest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235" cy="415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D8700, Top D8701</w:t>
      </w:r>
    </w:p>
    <w:p>
      <w:pPr>
        <w:sectPr>
          <w:headerReference w:type="default" r:id="rId12"/>
          <w:headerReference w:type="first" r:id="rId13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394335</wp:posOffset>
            </wp:positionV>
            <wp:extent cx="9639935" cy="3653790"/>
            <wp:effectExtent l="0" t="0" r="0" b="0"/>
            <wp:wrapSquare wrapText="largest"/>
            <wp:docPr id="1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935" cy="365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111760</wp:posOffset>
            </wp:positionH>
            <wp:positionV relativeFrom="paragraph">
              <wp:posOffset>204470</wp:posOffset>
            </wp:positionV>
            <wp:extent cx="6434455" cy="6814820"/>
            <wp:effectExtent l="0" t="0" r="0" b="0"/>
            <wp:wrapSquare wrapText="largest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159" t="0" r="115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55" cy="6814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2895" cy="625792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95" cy="625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43">
                <wp:simplePos x="0" y="0"/>
                <wp:positionH relativeFrom="column">
                  <wp:posOffset>932180</wp:posOffset>
                </wp:positionH>
                <wp:positionV relativeFrom="paragraph">
                  <wp:posOffset>2041525</wp:posOffset>
                </wp:positionV>
                <wp:extent cx="3522345" cy="1489075"/>
                <wp:effectExtent l="0" t="0" r="0" b="0"/>
                <wp:wrapNone/>
                <wp:docPr id="16" name="Text Fram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2240" cy="1488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rPr/>
                            </w:pPr>
                            <w:r>
                              <w:rPr>
                                <w:rFonts w:eastAsia="Arial" w:cs="Arial" w:ascii="Calibri" w:hAnsi="Calibri" w:asciiTheme="minorHAnsi" w:cstheme="minorBidi" w:eastAsiaTheme="minorEastAsia" w:hAnsiTheme="minorHAnsi"/>
                                <w:color w:val="FF0000"/>
                                <w:sz w:val="96"/>
                                <w:szCs w:val="96"/>
                                <w:lang w:eastAsia="zh-CN"/>
                              </w:rPr>
                              <w:t>Example only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Frame 6" path="m0,0l-2147483645,0l-2147483645,-2147483646l0,-2147483646xe" stroked="f" o:allowincell="f" style="position:absolute;margin-left:73.4pt;margin-top:160.75pt;width:277.3pt;height:117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rPr/>
                      </w:pPr>
                      <w:r>
                        <w:rPr>
                          <w:rFonts w:eastAsia="Arial" w:cs="Arial" w:ascii="Calibri" w:hAnsi="Calibri" w:asciiTheme="minorHAnsi" w:cstheme="minorBidi" w:eastAsiaTheme="minorEastAsia" w:hAnsiTheme="minorHAnsi"/>
                          <w:color w:val="FF0000"/>
                          <w:sz w:val="96"/>
                          <w:szCs w:val="96"/>
                          <w:lang w:eastAsia="zh-CN"/>
                        </w:rPr>
                        <w:t>Example only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D8701</w:t>
      </w:r>
    </w:p>
    <w:p>
      <w:pPr>
        <w:pStyle w:val="Normal"/>
        <w:rPr/>
      </w:pPr>
      <w:r>
        <w:rPr/>
        <w:drawing>
          <wp:inline distT="0" distB="0" distL="0" distR="0">
            <wp:extent cx="6736080" cy="7901940"/>
            <wp:effectExtent l="0" t="0" r="0" b="0"/>
            <wp:docPr id="1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7121" t="16482" r="42774" b="1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790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560820" cy="8008620"/>
            <wp:effectExtent l="0" t="0" r="0" b="0"/>
            <wp:docPr id="1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6999" t="16901" r="42324" b="1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default" r:id="rId18"/>
      <w:headerReference w:type="first" r:id="rId19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</w:t>
          </w:r>
          <w:r>
            <w:rPr>
              <w:kern w:val="0"/>
              <w:lang w:val="en-GB" w:bidi="ar-SA"/>
            </w:rPr>
            <w:t>field</w:t>
          </w:r>
          <w:r>
            <w:rPr>
              <w:kern w:val="0"/>
              <w:lang w:val="en-GB" w:bidi="ar-SA"/>
            </w:rPr>
            <w:t>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fldChar w:fldCharType="begin"/>
          </w:r>
          <w:r>
            <w:rPr/>
            <w:instrText xml:space="preserve"> DOCVARIABLE SOR </w:instrText>
          </w:r>
          <w:r>
            <w:rPr/>
            <w:fldChar w:fldCharType="separate"/>
          </w:r>
          <w:r>
            <w:rPr/>
            <w:t xml:space="preserve">SOR: </w:t>
          </w:r>
          <w:r>
            <w:rPr/>
            <w:fldChar w:fldCharType="end"/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</w:t>
          </w:r>
          <w:r>
            <w:rPr>
              <w:kern w:val="0"/>
              <w:lang w:val="en-GB" w:bidi="ar-SA"/>
            </w:rPr>
            <w:t>field</w:t>
          </w:r>
          <w:r>
            <w:rPr>
              <w:kern w:val="0"/>
              <w:lang w:val="en-GB" w:bidi="ar-SA"/>
            </w:rPr>
            <w:t>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fldChar w:fldCharType="begin"/>
          </w:r>
          <w:r>
            <w:rPr/>
            <w:instrText xml:space="preserve"> DOCVARIABLE SOR </w:instrText>
          </w:r>
          <w:r>
            <w:rPr/>
            <w:fldChar w:fldCharType="separate"/>
          </w:r>
          <w:r>
            <w:rPr/>
            <w:t xml:space="preserve">SOR: </w:t>
          </w:r>
          <w:r>
            <w:rPr/>
            <w:fldChar w:fldCharType="end"/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2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3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3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fldChar w:fldCharType="begin"/>
          </w:r>
          <w:r>
            <w:rPr/>
            <w:instrText xml:space="preserve"> DOCVARIABLE SOR </w:instrText>
          </w:r>
          <w:r>
            <w:rPr/>
            <w:fldChar w:fldCharType="separate"/>
          </w:r>
          <w:r>
            <w:rPr/>
            <w:t xml:space="preserve">SOR: </w:t>
          </w:r>
          <w:r>
            <w:rPr/>
            <w:fldChar w:fldCharType="end"/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9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9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9">
                <wp:simplePos x="0" y="0"/>
                <wp:positionH relativeFrom="column">
                  <wp:posOffset>241935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20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fldChar w:fldCharType="begin"/>
          </w:r>
          <w:r>
            <w:rPr/>
            <w:instrText xml:space="preserve"> DOCVARIABLE SOR </w:instrText>
          </w:r>
          <w:r>
            <w:rPr/>
            <w:fldChar w:fldCharType="separate"/>
          </w:r>
          <w:r>
            <w:rPr/>
            <w:t xml:space="preserve">SOR: </w:t>
          </w:r>
          <w:r>
            <w:rPr/>
            <w:fldChar w:fldCharType="end"/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SOR" w:val="SOR: "/>
    <w:docVar w:name="Well" w:val="RT-50"/>
    <w:docVar w:name="Field" w:val="AR-RATAWI"/>
    <w:docVar w:name="DateOfTest" w:val="06-11-2024"/>
    <w:docVar w:name="TestType" w:val="Static Gradient Survey"/>
    <w:docVar w:name="DS" w:val="DS-3"/>
    <w:docVar w:name="WellName" w:val="WELL: R-625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3.png"/><Relationship Id="rId9" Type="http://schemas.openxmlformats.org/officeDocument/2006/relationships/image" Target="media/image3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eader" Target="header4.xml"/><Relationship Id="rId13" Type="http://schemas.openxmlformats.org/officeDocument/2006/relationships/header" Target="header5.xml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header" Target="header6.xml"/><Relationship Id="rId19" Type="http://schemas.openxmlformats.org/officeDocument/2006/relationships/header" Target="header7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<Relationship Id="rId23" Type="http://schemas.openxmlformats.org/officeDocument/2006/relationships/customXml" Target="../customXml/item1.xml"/><Relationship Id="rId24" Type="http://schemas.openxmlformats.org/officeDocument/2006/relationships/customXml" Target="../customXml/item2.xml"/><Relationship Id="rId25" Type="http://schemas.openxmlformats.org/officeDocument/2006/relationships/customXml" Target="../customXml/item3.xml"/><Relationship Id="rId26" Type="http://schemas.openxmlformats.org/officeDocument/2006/relationships/customXml" Target="../customXml/item4.xml"/><Relationship Id="rId27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Application>LibreOffice/24.8.4.2$MacOSX_X86_64 LibreOffice_project/bb3cfa12c7b1bf994ecc5649a80400d06cd71002</Application>
  <AppVersion>15.0000</AppVersion>
  <Pages>16</Pages>
  <Words>719</Words>
  <Characters>3749</Characters>
  <CharactersWithSpaces>4352</CharactersWithSpaces>
  <Paragraphs>173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2024-11-07T23:06:45Z</cp:lastPrinted>
  <dcterms:modified xsi:type="dcterms:W3CDTF">2024-12-27T19:33:28Z</dcterms:modified>
  <cp:revision>215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